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5C7A4A07"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4D1068">
              <w:rPr>
                <w:rFonts w:ascii="Century Gothic" w:hAnsi="Century Gothic"/>
                <w:color w:val="23A7F9"/>
                <w:sz w:val="24"/>
              </w:rPr>
              <w:t>This week has been safety week where we have learnt about how to keep safe in different ways.  We have learnt about keeping safe online and to only use the internet if we have a grown-up with us.  We learnt how to cross the road safely with Jackie, the lollipop lady.  We have also had visits from a police officer, fire-fighter and a nurse.</w:t>
            </w:r>
          </w:p>
          <w:p w14:paraId="2C5839FC" w14:textId="680CDE0A"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8B3A72">
              <w:rPr>
                <w:rFonts w:ascii="Century Gothic" w:hAnsi="Century Gothic"/>
                <w:color w:val="00B0F0"/>
                <w:sz w:val="22"/>
              </w:rPr>
              <w:t xml:space="preserve"> </w:t>
            </w:r>
            <w:r w:rsidR="00F83B3C">
              <w:rPr>
                <w:rFonts w:ascii="Century Gothic" w:hAnsi="Century Gothic"/>
                <w:color w:val="00B0F0"/>
                <w:sz w:val="22"/>
              </w:rPr>
              <w:t>94</w:t>
            </w:r>
            <w:bookmarkStart w:id="0" w:name="_GoBack"/>
            <w:bookmarkEnd w:id="0"/>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F83B3C">
              <w:rPr>
                <w:rFonts w:ascii="Century Gothic" w:hAnsi="Century Gothic"/>
                <w:color w:val="00B0F0"/>
                <w:sz w:val="22"/>
              </w:rPr>
              <w:t>92.6</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4514D6FA" w:rsidR="00AF15A5" w:rsidRPr="00C5740B" w:rsidRDefault="00373F6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339912C5"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337B02AB" w:rsidR="0087414F" w:rsidRPr="00F57884" w:rsidRDefault="004D1068" w:rsidP="0062182A">
            <w:pPr>
              <w:spacing w:before="240"/>
              <w:jc w:val="center"/>
              <w:rPr>
                <w:rFonts w:ascii="Century Gothic" w:hAnsi="Century Gothic"/>
                <w:color w:val="FA80BD"/>
                <w:sz w:val="22"/>
                <w:szCs w:val="20"/>
              </w:rPr>
            </w:pPr>
            <w:r>
              <w:rPr>
                <w:rFonts w:ascii="Century Gothic" w:hAnsi="Century Gothic"/>
                <w:color w:val="FA80BD"/>
                <w:sz w:val="24"/>
                <w:szCs w:val="20"/>
              </w:rPr>
              <w:t>In maths we will be recapping skills learnt this half-term – including number bonds to 10 and repeating patterns.</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357577B0"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374724">
              <w:rPr>
                <w:rFonts w:ascii="Century Gothic" w:hAnsi="Century Gothic"/>
                <w:color w:val="BB81DD"/>
                <w:sz w:val="24"/>
                <w:szCs w:val="20"/>
              </w:rPr>
              <w:t xml:space="preserve"> </w:t>
            </w:r>
            <w:r w:rsidR="0074717C">
              <w:rPr>
                <w:rFonts w:ascii="Century Gothic" w:hAnsi="Century Gothic"/>
                <w:color w:val="BB81DD"/>
                <w:sz w:val="24"/>
                <w:szCs w:val="20"/>
              </w:rPr>
              <w:t xml:space="preserve">Charlotte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BB37F9">
              <w:rPr>
                <w:rFonts w:ascii="Century Gothic" w:hAnsi="Century Gothic"/>
                <w:color w:val="BB81DD"/>
                <w:sz w:val="24"/>
                <w:szCs w:val="20"/>
              </w:rPr>
              <w:t xml:space="preserve"> </w:t>
            </w:r>
            <w:r w:rsidR="004D1068">
              <w:rPr>
                <w:rFonts w:ascii="Century Gothic" w:hAnsi="Century Gothic"/>
                <w:color w:val="BB81DD"/>
                <w:sz w:val="24"/>
                <w:szCs w:val="20"/>
              </w:rPr>
              <w:t>Kayden</w:t>
            </w:r>
          </w:p>
          <w:p w14:paraId="68C1FDC0" w14:textId="0183AE8F"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74717C">
              <w:rPr>
                <w:rFonts w:ascii="Century Gothic" w:hAnsi="Century Gothic"/>
                <w:color w:val="BB81DD"/>
                <w:sz w:val="24"/>
                <w:szCs w:val="20"/>
              </w:rPr>
              <w:t xml:space="preserve"> Polly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4D1068">
              <w:rPr>
                <w:rFonts w:ascii="Century Gothic" w:hAnsi="Century Gothic"/>
                <w:color w:val="BB81DD"/>
                <w:sz w:val="24"/>
                <w:szCs w:val="20"/>
              </w:rPr>
              <w:t>Jude</w:t>
            </w:r>
          </w:p>
          <w:p w14:paraId="7530A416" w14:textId="7DAA10C4"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74717C">
              <w:rPr>
                <w:rFonts w:ascii="Century Gothic" w:hAnsi="Century Gothic"/>
                <w:color w:val="BB81DD"/>
                <w:sz w:val="24"/>
                <w:szCs w:val="20"/>
              </w:rPr>
              <w:t xml:space="preserve">Ollie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 xml:space="preserve">– </w:t>
            </w:r>
            <w:r w:rsidR="004D1068">
              <w:rPr>
                <w:rFonts w:ascii="Century Gothic" w:hAnsi="Century Gothic"/>
                <w:color w:val="BB81DD"/>
                <w:sz w:val="24"/>
                <w:szCs w:val="20"/>
              </w:rPr>
              <w:t>Darcie-Mae</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1C57086B" w14:textId="77777777" w:rsidR="0008726B" w:rsidRDefault="00373F65" w:rsidP="005D44E0">
            <w:pPr>
              <w:spacing w:before="240"/>
              <w:jc w:val="center"/>
              <w:rPr>
                <w:rFonts w:ascii="Century Gothic" w:hAnsi="Century Gothic"/>
                <w:color w:val="FF953F"/>
                <w:sz w:val="24"/>
                <w:szCs w:val="20"/>
              </w:rPr>
            </w:pPr>
            <w:r>
              <w:rPr>
                <w:rFonts w:ascii="Century Gothic" w:hAnsi="Century Gothic"/>
                <w:color w:val="FF953F"/>
                <w:sz w:val="24"/>
                <w:szCs w:val="20"/>
              </w:rPr>
              <w:t>PE days – Thursday and Friday</w:t>
            </w:r>
          </w:p>
          <w:p w14:paraId="4079A0D1" w14:textId="77777777" w:rsidR="00373F65" w:rsidRDefault="00373F65" w:rsidP="005D44E0">
            <w:pPr>
              <w:spacing w:before="240"/>
              <w:jc w:val="center"/>
              <w:rPr>
                <w:rFonts w:ascii="Century Gothic" w:hAnsi="Century Gothic"/>
                <w:color w:val="FF953F"/>
                <w:sz w:val="24"/>
                <w:szCs w:val="20"/>
              </w:rPr>
            </w:pPr>
            <w:r>
              <w:rPr>
                <w:rFonts w:ascii="Century Gothic" w:hAnsi="Century Gothic"/>
                <w:color w:val="FF953F"/>
                <w:sz w:val="24"/>
                <w:szCs w:val="20"/>
              </w:rPr>
              <w:t>Please ensure your child has their indoor PE kit (shorts and t-shirt) and outdoor PE kit (joggers, t-shirt and jumper/hoodie) in school at all times.</w:t>
            </w:r>
          </w:p>
          <w:p w14:paraId="45E3534A" w14:textId="57B0A631" w:rsidR="00B336A9" w:rsidRPr="00C9558D" w:rsidRDefault="004D1068" w:rsidP="005D44E0">
            <w:pPr>
              <w:spacing w:before="240"/>
              <w:jc w:val="center"/>
              <w:rPr>
                <w:rFonts w:ascii="Century Gothic" w:hAnsi="Century Gothic"/>
                <w:color w:val="FF953F"/>
                <w:sz w:val="24"/>
                <w:szCs w:val="20"/>
              </w:rPr>
            </w:pPr>
            <w:r>
              <w:rPr>
                <w:rFonts w:ascii="Century Gothic" w:hAnsi="Century Gothic"/>
                <w:color w:val="FF953F"/>
                <w:sz w:val="24"/>
                <w:szCs w:val="20"/>
              </w:rPr>
              <w:t>Last day of term – Friday 9</w:t>
            </w:r>
            <w:r w:rsidRPr="004D1068">
              <w:rPr>
                <w:rFonts w:ascii="Century Gothic" w:hAnsi="Century Gothic"/>
                <w:color w:val="FF953F"/>
                <w:sz w:val="24"/>
                <w:szCs w:val="20"/>
                <w:vertAlign w:val="superscript"/>
              </w:rPr>
              <w:t>th</w:t>
            </w:r>
            <w:r>
              <w:rPr>
                <w:rFonts w:ascii="Century Gothic" w:hAnsi="Century Gothic"/>
                <w:color w:val="FF953F"/>
                <w:sz w:val="24"/>
                <w:szCs w:val="20"/>
              </w:rPr>
              <w:t xml:space="preserve"> February 2024</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0B80125B"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76286C">
      <w:rPr>
        <w:rFonts w:ascii="CCW Cursive Writing 1" w:hAnsi="CCW Cursive Writing 1"/>
        <w:color w:val="000000" w:themeColor="text1"/>
        <w:sz w:val="32"/>
      </w:rPr>
      <w:t>2</w:t>
    </w:r>
    <w:r w:rsidR="00DC7D38">
      <w:rPr>
        <w:rFonts w:ascii="CCW Cursive Writing 1" w:hAnsi="CCW Cursive Writing 1"/>
        <w:color w:val="000000" w:themeColor="text1"/>
        <w:sz w:val="32"/>
      </w:rPr>
      <w:t>9</w:t>
    </w:r>
    <w:r w:rsidR="00373F65">
      <w:rPr>
        <w:rFonts w:ascii="CCW Cursive Writing 1" w:hAnsi="CCW Cursive Writing 1"/>
        <w:color w:val="000000" w:themeColor="text1"/>
        <w:sz w:val="32"/>
      </w:rPr>
      <w:t>.01.2024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2123"/>
    <w:rsid w:val="003B6A08"/>
    <w:rsid w:val="003C0B18"/>
    <w:rsid w:val="003C1941"/>
    <w:rsid w:val="003C40B1"/>
    <w:rsid w:val="003F0313"/>
    <w:rsid w:val="00424866"/>
    <w:rsid w:val="0043236B"/>
    <w:rsid w:val="0043389D"/>
    <w:rsid w:val="00437B3A"/>
    <w:rsid w:val="00451F3F"/>
    <w:rsid w:val="00462CAA"/>
    <w:rsid w:val="004653B5"/>
    <w:rsid w:val="00476064"/>
    <w:rsid w:val="00476440"/>
    <w:rsid w:val="00476BCD"/>
    <w:rsid w:val="00494C4A"/>
    <w:rsid w:val="00496E42"/>
    <w:rsid w:val="004A332F"/>
    <w:rsid w:val="004A3461"/>
    <w:rsid w:val="004A5E4F"/>
    <w:rsid w:val="004A7539"/>
    <w:rsid w:val="004B4A70"/>
    <w:rsid w:val="004C0DFA"/>
    <w:rsid w:val="004C4756"/>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96F2D"/>
    <w:rsid w:val="00AB0239"/>
    <w:rsid w:val="00AB0605"/>
    <w:rsid w:val="00AB1705"/>
    <w:rsid w:val="00AB39FF"/>
    <w:rsid w:val="00AB4491"/>
    <w:rsid w:val="00AC74E0"/>
    <w:rsid w:val="00AD1030"/>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062CC"/>
    <w:rsid w:val="00F25555"/>
    <w:rsid w:val="00F26437"/>
    <w:rsid w:val="00F43B96"/>
    <w:rsid w:val="00F53B85"/>
    <w:rsid w:val="00F57884"/>
    <w:rsid w:val="00F651BB"/>
    <w:rsid w:val="00F705FF"/>
    <w:rsid w:val="00F712A0"/>
    <w:rsid w:val="00F73AC9"/>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5</cp:revision>
  <dcterms:created xsi:type="dcterms:W3CDTF">2024-01-30T13:50:00Z</dcterms:created>
  <dcterms:modified xsi:type="dcterms:W3CDTF">2024-02-02T13:37:00Z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